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8067" w14:textId="06D6C1FE" w:rsidR="00096558" w:rsidRDefault="00096558" w:rsidP="000A14EB">
                            <w:pPr>
                              <w:pStyle w:val="returnaddress"/>
                            </w:pPr>
                            <w:r>
                              <w:t>Project Development Branch</w:t>
                            </w:r>
                          </w:p>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19FC8067" w14:textId="06D6C1FE" w:rsidR="00096558" w:rsidRDefault="00096558" w:rsidP="000A14EB">
                      <w:pPr>
                        <w:pStyle w:val="returnaddress"/>
                      </w:pPr>
                      <w:r>
                        <w:t>Project Development Branch</w:t>
                      </w:r>
                    </w:p>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7F165638" w:rsidR="00EA3CE6" w:rsidRPr="00EA3CE6" w:rsidRDefault="00EA3CE6" w:rsidP="00096558">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DATE</w:t>
      </w:r>
      <w:r w:rsidRPr="00EA3CE6">
        <w:rPr>
          <w:rFonts w:ascii="Trebuchet MS" w:eastAsia="Times New Roman" w:hAnsi="Trebuchet MS" w:cs="Arial"/>
          <w:sz w:val="20"/>
          <w:szCs w:val="20"/>
        </w:rPr>
        <w:t>:</w:t>
      </w:r>
      <w:r w:rsidR="00096558">
        <w:rPr>
          <w:rFonts w:ascii="Trebuchet MS" w:eastAsia="Times New Roman" w:hAnsi="Trebuchet MS" w:cs="Arial"/>
          <w:sz w:val="20"/>
          <w:szCs w:val="20"/>
        </w:rPr>
        <w:t xml:space="preserve"> </w:t>
      </w:r>
      <w:r w:rsidR="00096558">
        <w:rPr>
          <w:rFonts w:ascii="Trebuchet MS" w:eastAsia="Times New Roman" w:hAnsi="Trebuchet MS" w:cs="Arial"/>
          <w:sz w:val="20"/>
          <w:szCs w:val="20"/>
        </w:rPr>
        <w:tab/>
        <w:t>October 2, 2014</w:t>
      </w:r>
      <w:r w:rsidRPr="00EA3CE6">
        <w:rPr>
          <w:rFonts w:ascii="Trebuchet MS" w:eastAsia="Times New Roman" w:hAnsi="Trebuchet MS" w:cs="Arial"/>
          <w:sz w:val="20"/>
          <w:szCs w:val="20"/>
        </w:rPr>
        <w:tab/>
      </w:r>
      <w:r w:rsidRPr="00EA3CE6">
        <w:rPr>
          <w:rFonts w:ascii="Trebuchet MS" w:eastAsia="Times New Roman" w:hAnsi="Trebuchet MS" w:cs="Arial"/>
          <w:sz w:val="20"/>
          <w:szCs w:val="20"/>
        </w:rPr>
        <w:tab/>
      </w:r>
    </w:p>
    <w:p w14:paraId="02158E92"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00B2353" w14:textId="16F690DE"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TO</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096558">
        <w:rPr>
          <w:rFonts w:ascii="Trebuchet MS" w:eastAsia="Times New Roman" w:hAnsi="Trebuchet MS" w:cs="Arial"/>
          <w:sz w:val="20"/>
          <w:szCs w:val="20"/>
        </w:rPr>
        <w:t>All Holders of Standard Special Provisions</w:t>
      </w:r>
    </w:p>
    <w:p w14:paraId="1656E80C"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F10C404"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sz w:val="20"/>
          <w:szCs w:val="20"/>
        </w:rPr>
        <w:tab/>
      </w:r>
      <w:r w:rsidRPr="00EA3CE6">
        <w:rPr>
          <w:rFonts w:ascii="Trebuchet MS" w:eastAsia="Times New Roman" w:hAnsi="Trebuchet MS" w:cs="Arial"/>
          <w:sz w:val="20"/>
          <w:szCs w:val="20"/>
        </w:rPr>
        <w:tab/>
      </w:r>
    </w:p>
    <w:p w14:paraId="613C9502"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C2D5979" w14:textId="0C204521"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FROM</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096558">
        <w:rPr>
          <w:rFonts w:ascii="Trebuchet MS" w:eastAsia="Times New Roman" w:hAnsi="Trebuchet MS" w:cs="Arial"/>
          <w:sz w:val="20"/>
          <w:szCs w:val="20"/>
        </w:rPr>
        <w:t>Larry Brinck, Standards and Specifications Engineer</w:t>
      </w:r>
    </w:p>
    <w:p w14:paraId="22CE5871"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32DB1475" w14:textId="33A93FCB" w:rsidR="00EA3CE6" w:rsidRDefault="00EA3CE6" w:rsidP="00096558">
      <w:pPr>
        <w:keepLines/>
        <w:tabs>
          <w:tab w:val="left" w:pos="1440"/>
          <w:tab w:val="left" w:pos="3600"/>
          <w:tab w:val="left" w:pos="4680"/>
        </w:tabs>
        <w:overflowPunct w:val="0"/>
        <w:autoSpaceDE w:val="0"/>
        <w:autoSpaceDN w:val="0"/>
        <w:adjustRightInd w:val="0"/>
        <w:spacing w:after="160"/>
        <w:ind w:left="1440" w:hanging="1440"/>
        <w:textAlignment w:val="baseline"/>
        <w:outlineLvl w:val="0"/>
      </w:pPr>
      <w:r w:rsidRPr="00EA3CE6">
        <w:rPr>
          <w:rFonts w:ascii="Trebuchet MS" w:eastAsia="Times New Roman" w:hAnsi="Trebuchet MS" w:cs="Arial"/>
          <w:b/>
          <w:bCs/>
          <w:sz w:val="20"/>
          <w:szCs w:val="20"/>
        </w:rPr>
        <w:t>SUBJECT</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096558" w:rsidRPr="00096558">
        <w:rPr>
          <w:rFonts w:ascii="Trebuchet MS" w:eastAsia="Times New Roman" w:hAnsi="Trebuchet MS" w:cs="Arial"/>
          <w:sz w:val="20"/>
          <w:szCs w:val="20"/>
        </w:rPr>
        <w:t>Revision of Sections 603, 624, 705, 707 and 712</w:t>
      </w:r>
      <w:r w:rsidR="00096558">
        <w:rPr>
          <w:rFonts w:ascii="Trebuchet MS" w:eastAsia="Times New Roman" w:hAnsi="Trebuchet MS" w:cs="Arial"/>
          <w:sz w:val="20"/>
          <w:szCs w:val="20"/>
        </w:rPr>
        <w:t xml:space="preserve">, </w:t>
      </w:r>
      <w:r w:rsidR="00096558" w:rsidRPr="00096558">
        <w:rPr>
          <w:rFonts w:ascii="Trebuchet MS" w:eastAsia="Times New Roman" w:hAnsi="Trebuchet MS" w:cs="Arial"/>
          <w:sz w:val="20"/>
          <w:szCs w:val="20"/>
        </w:rPr>
        <w:t>Drainage Pipe</w:t>
      </w:r>
    </w:p>
    <w:p w14:paraId="6FF0D9BB" w14:textId="77777777" w:rsidR="00F86DD3" w:rsidRDefault="00F86DD3" w:rsidP="00096558">
      <w:pPr>
        <w:rPr>
          <w:rFonts w:ascii="Trebuchet MS" w:hAnsi="Trebuchet MS"/>
          <w:sz w:val="20"/>
          <w:szCs w:val="20"/>
        </w:rPr>
      </w:pPr>
    </w:p>
    <w:p w14:paraId="45A3F2CC" w14:textId="5F3555BF" w:rsidR="00096558" w:rsidRDefault="00096558" w:rsidP="00096558">
      <w:pPr>
        <w:rPr>
          <w:rFonts w:ascii="Trebuchet MS" w:eastAsia="Times New Roman" w:hAnsi="Trebuchet MS" w:cs="Arial"/>
          <w:sz w:val="20"/>
          <w:szCs w:val="20"/>
        </w:rPr>
      </w:pPr>
      <w:r>
        <w:rPr>
          <w:rFonts w:ascii="Trebuchet MS" w:hAnsi="Trebuchet MS"/>
          <w:sz w:val="20"/>
          <w:szCs w:val="20"/>
        </w:rPr>
        <w:t xml:space="preserve">Effective this date, our unit is issuing a new Standard Special Provision, </w:t>
      </w:r>
      <w:r>
        <w:rPr>
          <w:rFonts w:ascii="Trebuchet MS" w:eastAsia="Times New Roman" w:hAnsi="Trebuchet MS" w:cs="Arial"/>
          <w:sz w:val="20"/>
          <w:szCs w:val="20"/>
        </w:rPr>
        <w:t xml:space="preserve">Revision of </w:t>
      </w:r>
      <w:r w:rsidRPr="00096558">
        <w:rPr>
          <w:rFonts w:ascii="Trebuchet MS" w:eastAsia="Times New Roman" w:hAnsi="Trebuchet MS" w:cs="Arial"/>
          <w:sz w:val="20"/>
          <w:szCs w:val="20"/>
        </w:rPr>
        <w:t>Sections 603, 624, 705, 707 and 712</w:t>
      </w:r>
      <w:r>
        <w:rPr>
          <w:rFonts w:ascii="Trebuchet MS" w:eastAsia="Times New Roman" w:hAnsi="Trebuchet MS" w:cs="Arial"/>
          <w:sz w:val="20"/>
          <w:szCs w:val="20"/>
        </w:rPr>
        <w:t xml:space="preserve">, </w:t>
      </w:r>
      <w:r w:rsidRPr="00096558">
        <w:rPr>
          <w:rFonts w:ascii="Trebuchet MS" w:eastAsia="Times New Roman" w:hAnsi="Trebuchet MS" w:cs="Arial"/>
          <w:sz w:val="20"/>
          <w:szCs w:val="20"/>
        </w:rPr>
        <w:t>Drainage Pipe</w:t>
      </w:r>
      <w:r>
        <w:rPr>
          <w:rFonts w:ascii="Trebuchet MS" w:eastAsia="Times New Roman" w:hAnsi="Trebuchet MS" w:cs="Arial"/>
          <w:sz w:val="20"/>
          <w:szCs w:val="20"/>
        </w:rPr>
        <w:t xml:space="preserve">.  This new standard special provision is 3 pages long and replaces the now obsolete </w:t>
      </w:r>
      <w:r w:rsidR="00F86DD3">
        <w:rPr>
          <w:rFonts w:ascii="Trebuchet MS" w:eastAsia="Times New Roman" w:hAnsi="Trebuchet MS" w:cs="Arial"/>
          <w:sz w:val="20"/>
          <w:szCs w:val="20"/>
        </w:rPr>
        <w:t>sample project</w:t>
      </w:r>
      <w:r>
        <w:rPr>
          <w:rFonts w:ascii="Trebuchet MS" w:eastAsia="Times New Roman" w:hAnsi="Trebuchet MS" w:cs="Arial"/>
          <w:sz w:val="20"/>
          <w:szCs w:val="20"/>
        </w:rPr>
        <w:t xml:space="preserve"> special provision, Revision of Section</w:t>
      </w:r>
      <w:r w:rsidR="00F86DD3">
        <w:rPr>
          <w:rFonts w:ascii="Trebuchet MS" w:eastAsia="Times New Roman" w:hAnsi="Trebuchet MS" w:cs="Arial"/>
          <w:sz w:val="20"/>
          <w:szCs w:val="20"/>
        </w:rPr>
        <w:t>s</w:t>
      </w:r>
      <w:r>
        <w:rPr>
          <w:rFonts w:ascii="Trebuchet MS" w:eastAsia="Times New Roman" w:hAnsi="Trebuchet MS" w:cs="Arial"/>
          <w:sz w:val="20"/>
          <w:szCs w:val="20"/>
        </w:rPr>
        <w:t xml:space="preserve"> 603, 624</w:t>
      </w:r>
      <w:r w:rsidR="00F86DD3">
        <w:rPr>
          <w:rFonts w:ascii="Trebuchet MS" w:eastAsia="Times New Roman" w:hAnsi="Trebuchet MS" w:cs="Arial"/>
          <w:sz w:val="20"/>
          <w:szCs w:val="20"/>
        </w:rPr>
        <w:t>,</w:t>
      </w:r>
      <w:r>
        <w:rPr>
          <w:rFonts w:ascii="Trebuchet MS" w:eastAsia="Times New Roman" w:hAnsi="Trebuchet MS" w:cs="Arial"/>
          <w:sz w:val="20"/>
          <w:szCs w:val="20"/>
        </w:rPr>
        <w:t xml:space="preserve"> 705</w:t>
      </w:r>
      <w:r w:rsidR="00F86DD3">
        <w:rPr>
          <w:rFonts w:ascii="Trebuchet MS" w:eastAsia="Times New Roman" w:hAnsi="Trebuchet MS" w:cs="Arial"/>
          <w:sz w:val="20"/>
          <w:szCs w:val="20"/>
        </w:rPr>
        <w:t xml:space="preserve"> and 712</w:t>
      </w:r>
      <w:r>
        <w:rPr>
          <w:rFonts w:ascii="Trebuchet MS" w:eastAsia="Times New Roman" w:hAnsi="Trebuchet MS" w:cs="Arial"/>
          <w:sz w:val="20"/>
          <w:szCs w:val="20"/>
        </w:rPr>
        <w:t xml:space="preserve">, </w:t>
      </w:r>
      <w:r w:rsidR="003C65BD">
        <w:rPr>
          <w:rFonts w:ascii="Trebuchet MS" w:eastAsia="Times New Roman" w:hAnsi="Trebuchet MS" w:cs="Arial"/>
          <w:sz w:val="20"/>
          <w:szCs w:val="20"/>
        </w:rPr>
        <w:t xml:space="preserve">Drainage Pipe, </w:t>
      </w:r>
      <w:bookmarkStart w:id="0" w:name="_GoBack"/>
      <w:bookmarkEnd w:id="0"/>
      <w:r>
        <w:rPr>
          <w:rFonts w:ascii="Trebuchet MS" w:eastAsia="Times New Roman" w:hAnsi="Trebuchet MS" w:cs="Arial"/>
          <w:sz w:val="20"/>
          <w:szCs w:val="20"/>
        </w:rPr>
        <w:t xml:space="preserve">dated </w:t>
      </w:r>
      <w:r w:rsidR="00F86DD3">
        <w:rPr>
          <w:rFonts w:ascii="Trebuchet MS" w:eastAsia="Times New Roman" w:hAnsi="Trebuchet MS" w:cs="Arial"/>
          <w:sz w:val="20"/>
          <w:szCs w:val="20"/>
        </w:rPr>
        <w:t>October 23, 2013</w:t>
      </w:r>
      <w:r>
        <w:rPr>
          <w:rFonts w:ascii="Trebuchet MS" w:eastAsia="Times New Roman" w:hAnsi="Trebuchet MS" w:cs="Arial"/>
          <w:sz w:val="20"/>
          <w:szCs w:val="20"/>
        </w:rPr>
        <w:t>.</w:t>
      </w:r>
      <w:r w:rsidR="00190FFA">
        <w:rPr>
          <w:rFonts w:ascii="Trebuchet MS" w:eastAsia="Times New Roman" w:hAnsi="Trebuchet MS" w:cs="Arial"/>
          <w:sz w:val="20"/>
          <w:szCs w:val="20"/>
        </w:rPr>
        <w:t xml:space="preserve">  </w:t>
      </w:r>
      <w:r w:rsidR="0091632D" w:rsidRPr="0091632D">
        <w:rPr>
          <w:rFonts w:ascii="Trebuchet MS" w:eastAsia="Times New Roman" w:hAnsi="Trebuchet MS" w:cs="Arial"/>
          <w:sz w:val="20"/>
          <w:szCs w:val="20"/>
        </w:rPr>
        <w:t>This standard special provision is required in projects having any type of culvert pipe advertised on or after October 30, 2013.   You are free, however, to use it in projects advertised before this date.</w:t>
      </w:r>
    </w:p>
    <w:p w14:paraId="1026A24A" w14:textId="77777777" w:rsidR="0091632D" w:rsidRDefault="0091632D" w:rsidP="00096558">
      <w:pPr>
        <w:rPr>
          <w:rFonts w:ascii="Trebuchet MS" w:eastAsia="Times New Roman" w:hAnsi="Trebuchet MS" w:cs="Arial"/>
          <w:sz w:val="20"/>
          <w:szCs w:val="20"/>
        </w:rPr>
      </w:pPr>
    </w:p>
    <w:p w14:paraId="3286AE14" w14:textId="1D863EE9" w:rsidR="00096558" w:rsidRDefault="00096558" w:rsidP="00096558">
      <w:pPr>
        <w:rPr>
          <w:rFonts w:ascii="Trebuchet MS" w:eastAsia="Times New Roman" w:hAnsi="Trebuchet MS" w:cs="Arial"/>
          <w:sz w:val="20"/>
          <w:szCs w:val="20"/>
        </w:rPr>
      </w:pPr>
      <w:r>
        <w:rPr>
          <w:rFonts w:ascii="Trebuchet MS" w:eastAsia="Times New Roman" w:hAnsi="Trebuchet MS" w:cs="Arial"/>
          <w:sz w:val="20"/>
          <w:szCs w:val="20"/>
        </w:rPr>
        <w:t xml:space="preserve">This new standard special provision </w:t>
      </w:r>
      <w:r w:rsidR="00190FFA">
        <w:rPr>
          <w:rFonts w:ascii="Trebuchet MS" w:eastAsia="Times New Roman" w:hAnsi="Trebuchet MS" w:cs="Arial"/>
          <w:sz w:val="20"/>
          <w:szCs w:val="20"/>
        </w:rPr>
        <w:t>defines the requirements of</w:t>
      </w:r>
      <w:r>
        <w:rPr>
          <w:rFonts w:ascii="Trebuchet MS" w:eastAsia="Times New Roman" w:hAnsi="Trebuchet MS" w:cs="Arial"/>
          <w:sz w:val="20"/>
          <w:szCs w:val="20"/>
        </w:rPr>
        <w:t xml:space="preserve"> two new pipe materials recently approved for use by the </w:t>
      </w:r>
      <w:r w:rsidR="00190FFA" w:rsidRPr="00190FFA">
        <w:rPr>
          <w:rFonts w:ascii="Trebuchet MS" w:eastAsia="Times New Roman" w:hAnsi="Trebuchet MS" w:cs="Arial"/>
          <w:sz w:val="20"/>
          <w:szCs w:val="20"/>
        </w:rPr>
        <w:t>Pipe Material Evaluation Task Group</w:t>
      </w:r>
      <w:r w:rsidR="00190FFA">
        <w:rPr>
          <w:rFonts w:ascii="Trebuchet MS" w:eastAsia="Times New Roman" w:hAnsi="Trebuchet MS" w:cs="Arial"/>
          <w:sz w:val="20"/>
          <w:szCs w:val="20"/>
        </w:rPr>
        <w:t xml:space="preserve">, Polypropylene Pipe and </w:t>
      </w:r>
      <w:r w:rsidR="00190FFA" w:rsidRPr="00190FFA">
        <w:rPr>
          <w:rFonts w:ascii="Trebuchet MS" w:eastAsia="Times New Roman" w:hAnsi="Trebuchet MS" w:cs="Arial"/>
          <w:sz w:val="20"/>
          <w:szCs w:val="20"/>
        </w:rPr>
        <w:t>Aluminized Corrugated Steel Pipe Type 2</w:t>
      </w:r>
      <w:r w:rsidR="00190FFA">
        <w:rPr>
          <w:rFonts w:ascii="Trebuchet MS" w:eastAsia="Times New Roman" w:hAnsi="Trebuchet MS" w:cs="Arial"/>
          <w:sz w:val="20"/>
          <w:szCs w:val="20"/>
        </w:rPr>
        <w:t xml:space="preserve">.  </w:t>
      </w:r>
    </w:p>
    <w:p w14:paraId="3E28F01D" w14:textId="77777777" w:rsidR="00190FFA" w:rsidRDefault="00190FFA" w:rsidP="00096558">
      <w:pPr>
        <w:rPr>
          <w:rFonts w:ascii="Trebuchet MS" w:eastAsia="Times New Roman" w:hAnsi="Trebuchet MS" w:cs="Arial"/>
          <w:sz w:val="20"/>
          <w:szCs w:val="20"/>
        </w:rPr>
      </w:pPr>
    </w:p>
    <w:p w14:paraId="315C01D9" w14:textId="7FEB30ED"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Those of you who keep books of Standard Special Provisions should delete the obsolete special provision and replace it with this new one.  For your convenience, these and other standard special provisions can be found in our CDOT Construction Specifications web page at:</w:t>
      </w:r>
    </w:p>
    <w:p w14:paraId="21817ED3" w14:textId="77777777" w:rsidR="00190FFA" w:rsidRDefault="00190FFA" w:rsidP="00096558">
      <w:pPr>
        <w:rPr>
          <w:rFonts w:ascii="Trebuchet MS" w:eastAsia="Times New Roman" w:hAnsi="Trebuchet MS" w:cs="Arial"/>
          <w:sz w:val="20"/>
          <w:szCs w:val="20"/>
        </w:rPr>
      </w:pPr>
    </w:p>
    <w:p w14:paraId="657B21DD" w14:textId="0868AAA4"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 xml:space="preserve"> </w:t>
      </w:r>
      <w:hyperlink r:id="rId9" w:history="1">
        <w:r w:rsidRPr="00627103">
          <w:rPr>
            <w:rStyle w:val="Hyperlink"/>
            <w:rFonts w:ascii="Trebuchet MS" w:eastAsia="Times New Roman" w:hAnsi="Trebuchet MS" w:cs="Arial"/>
            <w:sz w:val="20"/>
            <w:szCs w:val="20"/>
          </w:rPr>
          <w:t>http://www.coloradodot.info/business/designsupport/construction-specifications/2011-Specs/recently-issued-special-provisions</w:t>
        </w:r>
      </w:hyperlink>
    </w:p>
    <w:p w14:paraId="79602B1F" w14:textId="77777777" w:rsidR="00190FFA" w:rsidRDefault="00190FFA" w:rsidP="00096558">
      <w:pPr>
        <w:rPr>
          <w:rFonts w:ascii="Trebuchet MS" w:eastAsia="Times New Roman" w:hAnsi="Trebuchet MS" w:cs="Arial"/>
          <w:sz w:val="20"/>
          <w:szCs w:val="20"/>
        </w:rPr>
      </w:pPr>
    </w:p>
    <w:p w14:paraId="3266FA5E" w14:textId="789E654D"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 xml:space="preserve">If you have any questions or comments, please contact this office. </w:t>
      </w:r>
    </w:p>
    <w:p w14:paraId="6DA9F0A3" w14:textId="77777777" w:rsidR="00190FFA" w:rsidRDefault="00190FFA" w:rsidP="00096558">
      <w:pPr>
        <w:rPr>
          <w:rFonts w:ascii="Trebuchet MS" w:eastAsia="Times New Roman" w:hAnsi="Trebuchet MS" w:cs="Arial"/>
          <w:sz w:val="20"/>
          <w:szCs w:val="20"/>
        </w:rPr>
      </w:pPr>
    </w:p>
    <w:p w14:paraId="558FA47C" w14:textId="77777777" w:rsidR="00190FFA" w:rsidRDefault="00190FFA" w:rsidP="00096558">
      <w:pPr>
        <w:rPr>
          <w:rFonts w:ascii="Trebuchet MS" w:eastAsia="Times New Roman" w:hAnsi="Trebuchet MS" w:cs="Arial"/>
          <w:sz w:val="20"/>
          <w:szCs w:val="20"/>
        </w:rPr>
      </w:pPr>
    </w:p>
    <w:p w14:paraId="02A6176C" w14:textId="77777777" w:rsidR="00190FFA" w:rsidRDefault="00190FFA" w:rsidP="00096558">
      <w:pPr>
        <w:rPr>
          <w:rFonts w:ascii="Trebuchet MS" w:eastAsia="Times New Roman" w:hAnsi="Trebuchet MS" w:cs="Arial"/>
          <w:sz w:val="20"/>
          <w:szCs w:val="20"/>
        </w:rPr>
      </w:pPr>
    </w:p>
    <w:p w14:paraId="38DD2CB4" w14:textId="77777777" w:rsidR="00190FFA" w:rsidRDefault="00190FFA" w:rsidP="00096558">
      <w:pPr>
        <w:rPr>
          <w:rFonts w:ascii="Trebuchet MS" w:eastAsia="Times New Roman" w:hAnsi="Trebuchet MS" w:cs="Arial"/>
          <w:sz w:val="20"/>
          <w:szCs w:val="20"/>
        </w:rPr>
      </w:pPr>
    </w:p>
    <w:p w14:paraId="1808BE27" w14:textId="77777777" w:rsidR="00190FFA" w:rsidRDefault="00190FFA" w:rsidP="00096558">
      <w:pPr>
        <w:rPr>
          <w:rFonts w:ascii="Trebuchet MS" w:eastAsia="Times New Roman" w:hAnsi="Trebuchet MS" w:cs="Arial"/>
          <w:sz w:val="20"/>
          <w:szCs w:val="20"/>
        </w:rPr>
      </w:pPr>
    </w:p>
    <w:p w14:paraId="2B81A237" w14:textId="4B437DC2"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LB/</w:t>
      </w:r>
      <w:proofErr w:type="spellStart"/>
      <w:r>
        <w:rPr>
          <w:rFonts w:ascii="Trebuchet MS" w:eastAsia="Times New Roman" w:hAnsi="Trebuchet MS" w:cs="Arial"/>
          <w:sz w:val="20"/>
          <w:szCs w:val="20"/>
        </w:rPr>
        <w:t>mrs</w:t>
      </w:r>
      <w:proofErr w:type="spellEnd"/>
    </w:p>
    <w:p w14:paraId="2738DB58" w14:textId="61DE07DF"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Attachments</w:t>
      </w:r>
    </w:p>
    <w:p w14:paraId="773C5D8E" w14:textId="1DE0D672" w:rsidR="00190FFA" w:rsidRP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CC: See Distribution List</w:t>
      </w:r>
    </w:p>
    <w:p w14:paraId="5D3484FA" w14:textId="77777777" w:rsidR="00370CDA" w:rsidRPr="00096558" w:rsidRDefault="00370CDA" w:rsidP="00096558">
      <w:pPr>
        <w:rPr>
          <w:rFonts w:ascii="Trebuchet MS" w:hAnsi="Trebuchet MS"/>
          <w:sz w:val="20"/>
          <w:szCs w:val="20"/>
        </w:rPr>
      </w:pPr>
    </w:p>
    <w:sectPr w:rsidR="00370CDA" w:rsidRPr="00096558"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35089" w14:textId="77777777" w:rsidR="00C613DE" w:rsidRDefault="00C613DE" w:rsidP="00370CDA">
      <w:r>
        <w:separator/>
      </w:r>
    </w:p>
  </w:endnote>
  <w:endnote w:type="continuationSeparator" w:id="0">
    <w:p w14:paraId="17E1E201" w14:textId="77777777" w:rsidR="00C613DE" w:rsidRDefault="00C613D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4F6AFFDF" w:rsidR="00FC0C58" w:rsidRPr="00CA6E16" w:rsidRDefault="00190FFA" w:rsidP="00FC0C58">
                          <w:pPr>
                            <w:pStyle w:val="returnaddressbottom"/>
                          </w:pPr>
                          <w:r>
                            <w:t xml:space="preserve">4201 E. Arkansas Ave., </w:t>
                          </w:r>
                          <w:r w:rsidRPr="00CA6E16">
                            <w:t>4th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4F6AFFDF" w:rsidR="00FC0C58" w:rsidRPr="00CA6E16" w:rsidRDefault="00190FFA" w:rsidP="00FC0C58">
                    <w:pPr>
                      <w:pStyle w:val="returnaddressbottom"/>
                    </w:pPr>
                    <w:r>
                      <w:t xml:space="preserve">4201 E. Arkansas Ave., </w:t>
                    </w:r>
                    <w:r w:rsidRPr="00CA6E16">
                      <w:t>4th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4" o:spid="_x0000_s1029" type="#_x0000_t202" style="position:absolute;margin-left:-4.9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cTbICAACx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78D6" w14:textId="77777777" w:rsidR="00C613DE" w:rsidRDefault="00C613DE" w:rsidP="00370CDA">
      <w:r>
        <w:separator/>
      </w:r>
    </w:p>
  </w:footnote>
  <w:footnote w:type="continuationSeparator" w:id="0">
    <w:p w14:paraId="4D42D5B0" w14:textId="77777777" w:rsidR="00C613DE" w:rsidRDefault="00C613DE"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96558"/>
    <w:rsid w:val="000A14EB"/>
    <w:rsid w:val="000A623E"/>
    <w:rsid w:val="00190FFA"/>
    <w:rsid w:val="00283E9E"/>
    <w:rsid w:val="002C1694"/>
    <w:rsid w:val="00370CDA"/>
    <w:rsid w:val="003C65BD"/>
    <w:rsid w:val="0043210A"/>
    <w:rsid w:val="0045551E"/>
    <w:rsid w:val="004569A4"/>
    <w:rsid w:val="004646B6"/>
    <w:rsid w:val="004744F3"/>
    <w:rsid w:val="00475C8F"/>
    <w:rsid w:val="00483573"/>
    <w:rsid w:val="00513833"/>
    <w:rsid w:val="00532AC2"/>
    <w:rsid w:val="00533949"/>
    <w:rsid w:val="0058513F"/>
    <w:rsid w:val="00766707"/>
    <w:rsid w:val="007918A9"/>
    <w:rsid w:val="00817B6A"/>
    <w:rsid w:val="0091632D"/>
    <w:rsid w:val="0093767A"/>
    <w:rsid w:val="009B0EDD"/>
    <w:rsid w:val="009B7DA8"/>
    <w:rsid w:val="009F63B1"/>
    <w:rsid w:val="00A705C9"/>
    <w:rsid w:val="00BB44E8"/>
    <w:rsid w:val="00BB4F18"/>
    <w:rsid w:val="00BB5A81"/>
    <w:rsid w:val="00BF0EE0"/>
    <w:rsid w:val="00C613DE"/>
    <w:rsid w:val="00CA01FF"/>
    <w:rsid w:val="00CA6E16"/>
    <w:rsid w:val="00D10630"/>
    <w:rsid w:val="00D33DC1"/>
    <w:rsid w:val="00D55128"/>
    <w:rsid w:val="00D607C1"/>
    <w:rsid w:val="00DC62AA"/>
    <w:rsid w:val="00E6111E"/>
    <w:rsid w:val="00E77696"/>
    <w:rsid w:val="00EA3CE6"/>
    <w:rsid w:val="00EB6486"/>
    <w:rsid w:val="00EE405D"/>
    <w:rsid w:val="00EF64A8"/>
    <w:rsid w:val="00F7683E"/>
    <w:rsid w:val="00F86DD3"/>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190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190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radodot.info/business/designsupport/construction-specifications/2011-Specs/recently-issued-special-provis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3</cp:revision>
  <cp:lastPrinted>2014-02-24T20:31:00Z</cp:lastPrinted>
  <dcterms:created xsi:type="dcterms:W3CDTF">2014-10-02T14:37:00Z</dcterms:created>
  <dcterms:modified xsi:type="dcterms:W3CDTF">2014-10-02T15:44:00Z</dcterms:modified>
</cp:coreProperties>
</file>